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="-351" w:tblpY="1"/>
        <w:tblOverlap w:val="never"/>
        <w:tblW w:w="15378" w:type="dxa"/>
        <w:tblLayout w:type="fixed"/>
        <w:tblLook w:val="04A0" w:firstRow="1" w:lastRow="0" w:firstColumn="1" w:lastColumn="0" w:noHBand="0" w:noVBand="1"/>
      </w:tblPr>
      <w:tblGrid>
        <w:gridCol w:w="1587"/>
        <w:gridCol w:w="3255"/>
        <w:gridCol w:w="1516"/>
        <w:gridCol w:w="1920"/>
        <w:gridCol w:w="1614"/>
        <w:gridCol w:w="1116"/>
        <w:gridCol w:w="1764"/>
        <w:gridCol w:w="1756"/>
        <w:gridCol w:w="456"/>
        <w:gridCol w:w="158"/>
        <w:gridCol w:w="236"/>
      </w:tblGrid>
      <w:tr w:rsidR="00563A56" w:rsidRPr="00505811" w:rsidTr="00FD4B00">
        <w:trPr>
          <w:gridAfter w:val="2"/>
          <w:wAfter w:w="394" w:type="dxa"/>
          <w:trHeight w:val="312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J271"/>
            <w:bookmarkStart w:id="1" w:name="_GoBack"/>
            <w:bookmarkEnd w:id="0"/>
            <w:bookmarkEnd w:id="1"/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ind w:left="5812" w:hanging="1418"/>
              <w:rPr>
                <w:rFonts w:ascii="Times New Roman" w:hAnsi="Times New Roman" w:cs="Times New Roman"/>
                <w:sz w:val="28"/>
                <w:szCs w:val="28"/>
              </w:rPr>
            </w:pPr>
            <w:r w:rsidRPr="00505811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505811" w:rsidRPr="00505811" w:rsidRDefault="00505811" w:rsidP="00505811">
            <w:pPr>
              <w:spacing w:after="0" w:line="240" w:lineRule="auto"/>
              <w:ind w:left="5812" w:hanging="1418"/>
              <w:rPr>
                <w:rFonts w:ascii="Times New Roman" w:hAnsi="Times New Roman" w:cs="Times New Roman"/>
                <w:sz w:val="28"/>
                <w:szCs w:val="28"/>
              </w:rPr>
            </w:pPr>
            <w:r w:rsidRPr="00505811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505811" w:rsidRPr="00505811" w:rsidRDefault="00505811" w:rsidP="00505811">
            <w:pPr>
              <w:spacing w:after="0" w:line="240" w:lineRule="auto"/>
              <w:ind w:left="5812" w:hanging="1418"/>
              <w:rPr>
                <w:rFonts w:ascii="Times New Roman" w:hAnsi="Times New Roman" w:cs="Times New Roman"/>
                <w:sz w:val="28"/>
                <w:szCs w:val="28"/>
              </w:rPr>
            </w:pPr>
            <w:r w:rsidRPr="00505811">
              <w:rPr>
                <w:rFonts w:ascii="Times New Roman" w:hAnsi="Times New Roman" w:cs="Times New Roman"/>
                <w:sz w:val="28"/>
                <w:szCs w:val="28"/>
              </w:rPr>
              <w:t>Березовского городского округа</w:t>
            </w:r>
          </w:p>
          <w:p w:rsidR="00505811" w:rsidRPr="00505811" w:rsidRDefault="00505811" w:rsidP="00505811">
            <w:pPr>
              <w:spacing w:after="0" w:line="240" w:lineRule="auto"/>
              <w:ind w:left="5812" w:hanging="1418"/>
              <w:rPr>
                <w:rFonts w:ascii="Times New Roman" w:hAnsi="Times New Roman" w:cs="Times New Roman"/>
                <w:sz w:val="28"/>
                <w:szCs w:val="28"/>
              </w:rPr>
            </w:pPr>
            <w:r w:rsidRPr="0050581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D4B00">
              <w:rPr>
                <w:rFonts w:ascii="Times New Roman" w:hAnsi="Times New Roman" w:cs="Times New Roman"/>
                <w:sz w:val="28"/>
                <w:szCs w:val="28"/>
              </w:rPr>
              <w:t>27.01.2020 №64</w:t>
            </w:r>
          </w:p>
          <w:p w:rsidR="00505811" w:rsidRPr="00505811" w:rsidRDefault="00505811" w:rsidP="00505811">
            <w:pPr>
              <w:spacing w:after="0" w:line="240" w:lineRule="auto"/>
              <w:ind w:left="5812" w:hanging="14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5811" w:rsidRPr="00505811" w:rsidRDefault="00505811" w:rsidP="00505811">
            <w:pPr>
              <w:spacing w:after="0" w:line="240" w:lineRule="auto"/>
              <w:ind w:left="5812" w:hanging="14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№2 </w:t>
            </w:r>
          </w:p>
          <w:p w:rsidR="00505811" w:rsidRPr="00505811" w:rsidRDefault="00505811" w:rsidP="00505811">
            <w:pPr>
              <w:spacing w:after="0" w:line="240" w:lineRule="auto"/>
              <w:ind w:left="5812" w:hanging="1418"/>
              <w:rPr>
                <w:rFonts w:ascii="Times New Roman" w:hAnsi="Times New Roman" w:cs="Times New Roman"/>
                <w:sz w:val="28"/>
                <w:szCs w:val="28"/>
              </w:rPr>
            </w:pPr>
            <w:r w:rsidRPr="0050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муниципальной программе</w:t>
            </w:r>
          </w:p>
        </w:tc>
      </w:tr>
      <w:tr w:rsidR="007C3583" w:rsidRPr="00505811" w:rsidTr="00FD4B00">
        <w:trPr>
          <w:trHeight w:val="312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1AA4" w:rsidRPr="00505811" w:rsidRDefault="005C1AA4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811" w:rsidRPr="005C1AA4" w:rsidTr="00FD4B00">
        <w:trPr>
          <w:gridAfter w:val="2"/>
          <w:wAfter w:w="394" w:type="dxa"/>
          <w:trHeight w:val="966"/>
        </w:trPr>
        <w:tc>
          <w:tcPr>
            <w:tcW w:w="14984" w:type="dxa"/>
            <w:gridSpan w:val="9"/>
            <w:shd w:val="clear" w:color="auto" w:fill="auto"/>
            <w:vAlign w:val="bottom"/>
            <w:hideMark/>
          </w:tcPr>
          <w:tbl>
            <w:tblPr>
              <w:tblW w:w="16540" w:type="dxa"/>
              <w:tblLayout w:type="fixed"/>
              <w:tblLook w:val="04A0" w:firstRow="1" w:lastRow="0" w:firstColumn="1" w:lastColumn="0" w:noHBand="0" w:noVBand="1"/>
            </w:tblPr>
            <w:tblGrid>
              <w:gridCol w:w="16540"/>
            </w:tblGrid>
            <w:tr w:rsidR="005C1AA4" w:rsidRPr="005C1AA4" w:rsidTr="005C1AA4">
              <w:trPr>
                <w:trHeight w:val="315"/>
              </w:trPr>
              <w:tc>
                <w:tcPr>
                  <w:tcW w:w="16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D4B00" w:rsidRDefault="005C1AA4" w:rsidP="00FD4B00">
                  <w:pPr>
                    <w:framePr w:hSpace="180" w:wrap="around" w:vAnchor="text" w:hAnchor="text" w:x="-351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C1A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План мероприятий</w:t>
                  </w:r>
                </w:p>
                <w:p w:rsidR="00FD4B00" w:rsidRDefault="005C1AA4" w:rsidP="00FD4B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C1A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по выполнению муниципальной программы </w:t>
                  </w:r>
                  <w:r w:rsidR="00FD4B00" w:rsidRPr="005C1A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«Развитие культуры, физической культуры и спорта,</w:t>
                  </w:r>
                </w:p>
                <w:p w:rsidR="005C1AA4" w:rsidRPr="005C1AA4" w:rsidRDefault="00FD4B00" w:rsidP="00FD4B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C1A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организация работы с молодежью в Березовском городском округе до 2024 года»</w:t>
                  </w:r>
                </w:p>
              </w:tc>
            </w:tr>
            <w:tr w:rsidR="005C1AA4" w:rsidRPr="005C1AA4" w:rsidTr="005C1AA4">
              <w:trPr>
                <w:trHeight w:val="315"/>
              </w:trPr>
              <w:tc>
                <w:tcPr>
                  <w:tcW w:w="16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C1AA4" w:rsidRPr="005C1AA4" w:rsidRDefault="005C1AA4" w:rsidP="00FD4B00">
                  <w:pPr>
                    <w:framePr w:hSpace="180" w:wrap="around" w:vAnchor="text" w:hAnchor="text" w:x="-351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05811" w:rsidRPr="005C1AA4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3"/>
        <w:gridCol w:w="3057"/>
        <w:gridCol w:w="1418"/>
        <w:gridCol w:w="1275"/>
        <w:gridCol w:w="1418"/>
        <w:gridCol w:w="1276"/>
        <w:gridCol w:w="1275"/>
        <w:gridCol w:w="1276"/>
        <w:gridCol w:w="1418"/>
        <w:gridCol w:w="2268"/>
      </w:tblGrid>
      <w:tr w:rsidR="005C1AA4" w:rsidRPr="005C1AA4" w:rsidTr="005C1AA4">
        <w:trPr>
          <w:trHeight w:val="70"/>
        </w:trPr>
        <w:tc>
          <w:tcPr>
            <w:tcW w:w="913" w:type="dxa"/>
            <w:vMerge w:val="restart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3057" w:type="dxa"/>
            <w:vMerge w:val="restart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9356" w:type="dxa"/>
            <w:gridSpan w:val="7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расходов на выполнение мероприятия за счет всех источников ресурсного обеспечения, тыс.руб.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Номера целевых показателей, на достижение которых направлены мероприятия</w:t>
            </w:r>
          </w:p>
        </w:tc>
      </w:tr>
      <w:tr w:rsidR="005C1AA4" w:rsidRPr="005C1AA4" w:rsidTr="005C1AA4">
        <w:trPr>
          <w:trHeight w:val="315"/>
        </w:trPr>
        <w:tc>
          <w:tcPr>
            <w:tcW w:w="913" w:type="dxa"/>
            <w:vMerge/>
            <w:shd w:val="clear" w:color="auto" w:fill="auto"/>
            <w:vAlign w:val="center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7" w:type="dxa"/>
            <w:vMerge/>
            <w:shd w:val="clear" w:color="auto" w:fill="auto"/>
            <w:vAlign w:val="center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  <w:r w:rsidR="00977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977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977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 w:rsidR="00977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 w:rsidR="00977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 w:rsidR="00977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1AA4" w:rsidRPr="005C1AA4" w:rsidTr="005C1AA4">
        <w:trPr>
          <w:trHeight w:val="1770"/>
        </w:trPr>
        <w:tc>
          <w:tcPr>
            <w:tcW w:w="913" w:type="dxa"/>
            <w:vMerge/>
            <w:shd w:val="clear" w:color="auto" w:fill="auto"/>
            <w:vAlign w:val="center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7" w:type="dxa"/>
            <w:vMerge/>
            <w:shd w:val="clear" w:color="auto" w:fill="auto"/>
            <w:vAlign w:val="center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 программе,                      в том числе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1756899,55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418534,62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306861,13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279294,00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269338,00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1701902,95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365742,82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306438,13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278850,00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268872,00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54996,60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52791,80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81283,09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81283,09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42456,59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42456,59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38826,50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38826,50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нужды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1675616,46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337251,53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306861,13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279294,00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269338,00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1659446,36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323286,23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306438,13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278850,00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268872,00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16170,10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13965,30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5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681" w:type="dxa"/>
            <w:gridSpan w:val="9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 «Развитие культуры»</w:t>
            </w: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           в том числе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816800,77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173462,30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146034,25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129366,14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128899,44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810127,07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166788,60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146034,25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129366,14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128899,44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6673,70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6673,70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681" w:type="dxa"/>
            <w:gridSpan w:val="9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3.Прочие нужды</w:t>
            </w: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направлению «Прочие нужды», в том числе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816800,77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173462,30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146034,25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129366,14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128899,44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810127,07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166788,60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146034,25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129366,14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128899,44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6673,70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6673,70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C1AA4" w:rsidRPr="005C1AA4" w:rsidTr="005C1AA4">
        <w:trPr>
          <w:trHeight w:val="734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 Осуществление библиотечного, библиографического и информационного обслуживания пользователей библиотек,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169141,71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25584,15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28844,20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30141,59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29077,13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1.1.1.,1.1.2., 1.1.3.,1.1.4, 1.1.5, 1.1.6, 1.1.7, 1.1.8, 1.1.9, 1.1.10,1.1.11.,</w:t>
            </w:r>
            <w:r w:rsidR="00FD4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1.1.12.,1.2.13., 1.4.2.,1.5.1., 1.5.2., 1.5.3.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169141,71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25584,15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28844,20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30141,59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29077,13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449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                    Организация культурно-досуговых мероприятий для населения (в том числе клубные формирования),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562997,62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85678,90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94727,86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99224,55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99822,31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1.2.1.,1.2.2., 1.2.3, 1.2.4, 1.2.5, 1.2.6, 1.2.7, 1.2.8, 1.2.9, 1.2.10,  1.4.1.,1.4.2., 1.5.1, 1.5.2, 1.5.3.,1.2.13.,1.2.14.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562997,62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85678,90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94727,86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99224,55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99822,31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64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1.3.                 Обеспечение мероприятий по укреплению и развитию материально - технической базы муниципальных учреждений культуры,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45315,30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38904,70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6410,60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1.2.11.,1.3.1.,1.3.2.,</w:t>
            </w:r>
            <w:r w:rsidR="00FD4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1.2.12.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45315,30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38904,70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6410,60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1.4.    Мероприятия в сфере культуры,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21960,65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14467,96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7492,69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1.2.3., 1.2.4., 1.2.5.,1.2.6, 1.2.8, 1.2.12.,1.2.14.,1.4.1., 1.6.1.,1.6.2., 1.6.3., 1.6.4., 1.6.5.</w:t>
            </w: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21960,65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14467,96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7492,69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1.5.                       Выплата премий, грантов в сфере культуры,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1.2.10.</w:t>
            </w:r>
          </w:p>
        </w:tc>
      </w:tr>
      <w:tr w:rsidR="005C1AA4" w:rsidRPr="005C1AA4" w:rsidTr="005C1AA4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119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1.6.                   Реализация мероприятий в сфере культуры, направленных на патриотическое воспитание граждан в Березовском городском округе,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1.6.1, 1.6.2., 1.6.6.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285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195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1.7. Строительство, приобретение, реконструкция, модернизация зданий муниципальных учреждений культуры,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8081,80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8081,80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1.2.11.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8081,80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8081,80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5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7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1.8. Мероприятия по антитеррористической защищенности объектов культуры,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1985,48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1708,38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277,10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1.3.2.,1.7.1., 1.7.2., 1.7.3.,1.7.4.,1.7.5.,</w:t>
            </w:r>
            <w:r w:rsidR="00FD4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1.7.6.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1985,48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1708,38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277,10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0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591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1.9. Проведение ремонтных работ в зданиях и помещениях, в которых размещаются муниципальные учреждения культуры, приведение в соответствие требованиям пожарной безопасности и санитарного законодательства и (или) оснащение таких учреждений специальным оборудованием, музыкальным оборудованием, инвентарем и музыкальными инструментами (учреждения культурно-досугового типа в сельской местности),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344,51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344,51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1.2.11,1.3.1,1.2.12.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344,51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344,51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FD4B00">
        <w:trPr>
          <w:trHeight w:val="127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1.10.  Организация и проведение мероприятий, направленных на формирование активной гражданской позиции, </w:t>
            </w: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национально-государственной идентичности, воспитание уважения к представителям различных этносов, профилактику экстремизма, терроризма,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1.6.7.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936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1.11. Создание модельных муниципальных библиотек,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1.1.13.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2184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1.12. Обеспечение осуществления оплаты труда работников муниципальных учреждений культуры с учетом учтвновленных указами Президента,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1673,70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1673,70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1.1.13.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1673,70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1673,70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5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4681" w:type="dxa"/>
            <w:gridSpan w:val="9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 «Развитие дополнительного образования в сфере культуры»</w:t>
            </w:r>
          </w:p>
        </w:tc>
      </w:tr>
      <w:tr w:rsidR="005C1AA4" w:rsidRPr="005C1AA4" w:rsidTr="00FD4B00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по подпрограмме,         </w:t>
            </w: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том числе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557237,31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93410,79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97501,00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96986,86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88880,80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550182,71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86822,19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97501,00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96986,86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88880,80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6588,60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6588,60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4681" w:type="dxa"/>
            <w:gridSpan w:val="9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Прочие нужды</w:t>
            </w:r>
          </w:p>
        </w:tc>
      </w:tr>
      <w:tr w:rsidR="005C1AA4" w:rsidRPr="005C1AA4" w:rsidTr="005C1AA4">
        <w:trPr>
          <w:trHeight w:val="624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направлению «Прочие нужды», в том числе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556771,31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93410,79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97501,00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96986,86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88880,80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550182,71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86822,19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97501,00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96986,86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88880,80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6588,60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6588,60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1275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2.1.                Реализация программ дополнительного образования детей, всего, из них: 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543996,08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84276,96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93859,60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96986,86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88880,80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2.1.1.,2.1.2., 2.1.3.,2.1.4, 2.1.5, 2.1.6.</w:t>
            </w:r>
          </w:p>
        </w:tc>
      </w:tr>
      <w:tr w:rsidR="005C1AA4" w:rsidRPr="005C1AA4" w:rsidTr="005C1AA4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543996,08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84276,96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93859,60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96986,86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88880,80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AA4" w:rsidRPr="005C1AA4" w:rsidTr="005C1AA4">
        <w:trPr>
          <w:trHeight w:val="285"/>
        </w:trPr>
        <w:tc>
          <w:tcPr>
            <w:tcW w:w="913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057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5C1AA4" w:rsidRPr="005C1AA4" w:rsidRDefault="005C1AA4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2.2.  Обеспечение мероприятий по укреплению и развитию материально - технической базы учреждений дополнительного образования,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2495,64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1935,64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2.2.1, 2.2.2.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2495,64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1935,64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00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170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2.3. </w:t>
            </w: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сфере дополнительного образования,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1579,59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609,59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2.1.2, 2.1.4</w:t>
            </w: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1579,59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609,59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2.4. Мероприятия по антитеррористической защищенности объектов дополнительного образования,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2111,40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2111,40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2.2.2., 2.3.1., 2.3.2., 2.3.3.,2.3.4.,2.3.5.,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2.3.6.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2111,40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2111,40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42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2.5. Обеспечение меры социальной поддержки по бесплатному получению художественного образования в муниципальных организациях дополнительного образования, в том числе в домах детского творчества, детских школах искусств, детям-сиротам, детям, оставшимся без попечения родителей, и иным категориям несовершеннолетних граждан, нуждающихся в </w:t>
            </w: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социальной поддержке за счет межбюджетных трансфертов из областного бюджета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6588,60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6588,60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2.2.2., 2.3.1., 2.3.2., 2.3.3.,2.3.4.,2.3.5.,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2.3.6.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6588,60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6588,60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60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4681" w:type="dxa"/>
            <w:gridSpan w:val="9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Подпрограмма 3 «Развитие физической культуры и спорта» </w:t>
            </w:r>
          </w:p>
        </w:tc>
      </w:tr>
      <w:tr w:rsidR="00FD4B00" w:rsidRPr="005C1AA4" w:rsidTr="00FD4B00">
        <w:trPr>
          <w:trHeight w:val="624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            в том числе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333478,92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138462,80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54196,76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46079,68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44658,84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294652,42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99636,30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54196,76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46079,68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44658,84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38826,50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38826,50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4681" w:type="dxa"/>
            <w:gridSpan w:val="9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Капитальные вложения</w:t>
            </w:r>
          </w:p>
        </w:tc>
      </w:tr>
      <w:tr w:rsidR="00FD4B00" w:rsidRPr="005C1AA4" w:rsidTr="00FD4B00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направлению «Капитальные вложения»,         в том числе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81283,09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81283,09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42456,59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42456,59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38826,50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38826,50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1920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3.1.  Проектно-изыскательские работы и строительство физкультурно-оздоровительного комплекса в поселке Монетном,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</w:tr>
      <w:tr w:rsidR="00FD4B00" w:rsidRPr="005C1AA4" w:rsidTr="00FD4B00">
        <w:trPr>
          <w:trHeight w:val="330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424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3.2. Строительство и модернизация объектов спорта, находящихся в муниципальной собственности, являющихся предметами концессионых соглашений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1260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3.9. Строительство и реконструкция объектов спортивной инфраструктуры муниципальной собственности для занятий физической культурой и спортом,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78283,09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78283,09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39456,59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39456,59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38826,50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38826,50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4681" w:type="dxa"/>
            <w:gridSpan w:val="9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3.Прочие нужды</w:t>
            </w:r>
          </w:p>
        </w:tc>
      </w:tr>
      <w:tr w:rsidR="00FD4B00" w:rsidRPr="005C1AA4" w:rsidTr="00FD4B00">
        <w:trPr>
          <w:trHeight w:val="624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направлению «Прочие нужды», в том числе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252195,83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57179,71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54196,76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46079,68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44658,84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252195,83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57179,71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54196,76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46079,68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44658,84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187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3.1.  Проектно-изыскательские работы и строительство физкультурно-оздоровительного комплекса в поселке Монетном,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403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3.2. Строительство и модернизация объектов спорта, находящихся в муниципальной собственности, являющихся предметами концессионых соглашений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1725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3.3.                    Организация предоставления услуг (выполнение работ )  в сфере физической культуры и спорта 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195540,56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25599,43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42449,05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41468,18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41472,34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3.2.1.,3.3.1.,3.3.2.,3.3.3., 3.3.4., 3.3.5., 3.3.6. 3.3.8.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195540,56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25599,43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42449,05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41468,18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41472,34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3.4. </w:t>
            </w: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и проведение мероприятий в сфере физической культуры и спорта,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8199,00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4449,00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3.3.1.,3.3.2., </w:t>
            </w: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3.3.3.,3.3.4., 3.3.5., 3.3.6. 3.3.8.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145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8199,00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4449,00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3.5.        Обеспечение мероприятий по укреплению и развитию материально-технической базы учреждений физической культуры и спорта,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6494,69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2879,39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3615,30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3.1.1., 3.1.2.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6494,69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2879,39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3615,30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3.6. Мероприятия по антитеррористической защищенности объектов спорта,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8607,68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7305,48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1302,20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3.1.1.,3.4.1.,3.4.2.,3.4.3., 3.4.4.,3.4.5.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8607,68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7305,48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1302,20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138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3.7. Организация и проведение физкультурных и спортивных мероприятий в рамках Всероссийского физк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 к труду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обороне»</w:t>
            </w: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19607,79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3570,30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3445,21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3986,50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3186,50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3.3.1.,3.3.2, 3.3.3., 3.3.5., 3.3.6.,3.3.7.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19607,79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3570,30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3445,21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3986,50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3186,50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187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3.8. Реализация мероприятий по поэтапному внедрению Всероссийского физк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ультурно-спортивного комплекса «Готов к труду и обороне»</w:t>
            </w: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3.3.1.,3.3.2, 3.3.3., 3.3.5., 3.3.6.,3.3.7.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42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3.9. Строительство и реконструкция объектов спортивной инфраструктуры муниципальной собственности для занятий физической культурой и спортом,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13246,11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13246,11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13246,11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13246,11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1248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3.10. Мероприятия, направленные на поддержку старшего поколения,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3.3.1.,3.3.2., 3.3.3.,3.3.4., 3.3.5., 3.3.6.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170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5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4681" w:type="dxa"/>
            <w:gridSpan w:val="9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Подпрограмма 4 «Развитие потенциала молодежи»  </w:t>
            </w:r>
          </w:p>
        </w:tc>
      </w:tr>
      <w:tr w:rsidR="00FD4B00" w:rsidRPr="005C1AA4" w:rsidTr="00FD4B00">
        <w:trPr>
          <w:trHeight w:val="624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        в том числе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22596,48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8349,51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4892,91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2620,82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2653,82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19688,68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7646,51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4469,91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2176,82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2187,82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2907,80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4681" w:type="dxa"/>
            <w:gridSpan w:val="9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3.Прочие нужды </w:t>
            </w:r>
          </w:p>
        </w:tc>
      </w:tr>
      <w:tr w:rsidR="00FD4B00" w:rsidRPr="005C1AA4" w:rsidTr="00FD4B00">
        <w:trPr>
          <w:trHeight w:val="624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направлению «Прочие нужды», в том числе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22596,48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8349,51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4892,91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2620,82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2653,82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19688,68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7646,51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4469,91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2176,82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2187,82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2907,80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4.1.          Реализация мероприятий по работе с молодежью        всего,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4.1.1.,4.1.2.,4.4.1., 4.5.1., 4.5.2.,4.6.1. 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4.2. Организация отдыха детей в каникулярное время,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1240,89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4.3.1.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1240,89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517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4.3. Реализация проектов по  </w:t>
            </w: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приоритетным направлениям работы с молодежью на территории Свердловской области,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4.5.1.,4.5.2.,4.6.1.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7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4.4. Трудоустройство несовершеннолетних граждан 14-18 лет, организация трудовых бригад,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4434,62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4434,62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4.2.1.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4434,62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4434,62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847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4.5. Осуществление  мероприятий по обеспечению организации отдыха детей в каникулярное время, включая мероприятия по обеспечению безопасности их жизни и зд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ровья,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2607,80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4.3.1.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2607,80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4.6. Оказание услуг (выполнен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ие работ)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работе с молодежью</w:t>
            </w: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9963,17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1959,91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1966,82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1966,82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4.1.1.,4.1.2.,4.4.1.,4.5.1.,  4.5.2.4.6.1., </w:t>
            </w: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4.7.1.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203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9963,17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1959,91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1966,82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1966,82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67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4.7.  Укрепление материально-технической</w:t>
            </w: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базы муниципальных учреждений по</w:t>
            </w: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работе с молодежью,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4.7.1.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1131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4.8.  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1.6.7.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675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214</w:t>
            </w:r>
          </w:p>
        </w:tc>
        <w:tc>
          <w:tcPr>
            <w:tcW w:w="14681" w:type="dxa"/>
            <w:gridSpan w:val="9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5 «Обеспечение реализации муниципальной  программы Березовского городского округа «Развитие культуры, физической культуры и спорта, организация работы с молодежью  в Березовском городском округе до 2024 года»</w:t>
            </w:r>
          </w:p>
        </w:tc>
      </w:tr>
      <w:tr w:rsidR="00FD4B00" w:rsidRPr="005C1AA4" w:rsidTr="00FD4B00">
        <w:trPr>
          <w:trHeight w:val="624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27252,07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4849,22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4236,21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4240,50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4245,10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27252,07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4849,22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4236,21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4240,50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4245,10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4681" w:type="dxa"/>
            <w:gridSpan w:val="9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3.Прочие нужды </w:t>
            </w:r>
          </w:p>
        </w:tc>
      </w:tr>
      <w:tr w:rsidR="00FD4B00" w:rsidRPr="005C1AA4" w:rsidTr="00FD4B00">
        <w:trPr>
          <w:trHeight w:val="624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направлению «Прочие нужды», в том числе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27252,07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4849,22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4236,21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4240,50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4245,10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27252,07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4849,22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4236,21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4240,50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4245,10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5.1. Обеспечение деятельности муниципальных органов (центральный аппарат), всего,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26724,49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4767,69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4150,60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4150,60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4150,60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5.1.1.</w:t>
            </w:r>
          </w:p>
        </w:tc>
      </w:tr>
      <w:tr w:rsidR="00FD4B00" w:rsidRPr="005C1AA4" w:rsidTr="00FD4B00">
        <w:trPr>
          <w:trHeight w:val="345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26724,49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4767,69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4150,60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4150,60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4150,60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70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5.2. Пенсионное обеспечение муниципальных  служащих, из них: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527,58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81,53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85,61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89,90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94,50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5.1.1.,5.1.2.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527,58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81,53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85,61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89,90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94,50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4B00" w:rsidRPr="005C1AA4" w:rsidTr="00FD4B00">
        <w:trPr>
          <w:trHeight w:val="312"/>
        </w:trPr>
        <w:tc>
          <w:tcPr>
            <w:tcW w:w="913" w:type="dxa"/>
            <w:shd w:val="clear" w:color="auto" w:fill="auto"/>
            <w:hideMark/>
          </w:tcPr>
          <w:p w:rsidR="00FD4B00" w:rsidRPr="00FD4B00" w:rsidRDefault="00FD4B00" w:rsidP="00FD4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3057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hideMark/>
          </w:tcPr>
          <w:p w:rsidR="00FD4B00" w:rsidRPr="005C1AA4" w:rsidRDefault="00FD4B00" w:rsidP="005C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C1AA4" w:rsidRPr="00505811" w:rsidRDefault="005C1AA4" w:rsidP="00505811">
      <w:pPr>
        <w:spacing w:after="0" w:line="240" w:lineRule="auto"/>
      </w:pPr>
    </w:p>
    <w:sectPr w:rsidR="005C1AA4" w:rsidRPr="00505811" w:rsidSect="00505811">
      <w:headerReference w:type="default" r:id="rId6"/>
      <w:footerReference w:type="first" r:id="rId7"/>
      <w:pgSz w:w="16838" w:h="11906" w:orient="landscape"/>
      <w:pgMar w:top="1560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86B" w:rsidRDefault="006C586B" w:rsidP="00505811">
      <w:pPr>
        <w:spacing w:after="0" w:line="240" w:lineRule="auto"/>
      </w:pPr>
      <w:r>
        <w:separator/>
      </w:r>
    </w:p>
  </w:endnote>
  <w:endnote w:type="continuationSeparator" w:id="0">
    <w:p w:rsidR="006C586B" w:rsidRDefault="006C586B" w:rsidP="00505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AA4" w:rsidRDefault="005C1AA4" w:rsidP="00505811">
    <w:pPr>
      <w:pStyle w:val="a7"/>
      <w:tabs>
        <w:tab w:val="clear" w:pos="4677"/>
        <w:tab w:val="clear" w:pos="9355"/>
        <w:tab w:val="left" w:pos="1168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86B" w:rsidRDefault="006C586B" w:rsidP="00505811">
      <w:pPr>
        <w:spacing w:after="0" w:line="240" w:lineRule="auto"/>
      </w:pPr>
      <w:r>
        <w:separator/>
      </w:r>
    </w:p>
  </w:footnote>
  <w:footnote w:type="continuationSeparator" w:id="0">
    <w:p w:rsidR="006C586B" w:rsidRDefault="006C586B" w:rsidP="00505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96390"/>
      <w:docPartObj>
        <w:docPartGallery w:val="Page Numbers (Top of Page)"/>
        <w:docPartUnique/>
      </w:docPartObj>
    </w:sdtPr>
    <w:sdtEndPr/>
    <w:sdtContent>
      <w:p w:rsidR="005C1AA4" w:rsidRDefault="00472634" w:rsidP="00505811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811"/>
    <w:rsid w:val="00077207"/>
    <w:rsid w:val="00273215"/>
    <w:rsid w:val="002F6FB1"/>
    <w:rsid w:val="003E3ED5"/>
    <w:rsid w:val="00472634"/>
    <w:rsid w:val="004A6999"/>
    <w:rsid w:val="00505811"/>
    <w:rsid w:val="00563A56"/>
    <w:rsid w:val="005C1AA4"/>
    <w:rsid w:val="00601ECC"/>
    <w:rsid w:val="00654B1F"/>
    <w:rsid w:val="00691262"/>
    <w:rsid w:val="006C586B"/>
    <w:rsid w:val="0075492E"/>
    <w:rsid w:val="007872EA"/>
    <w:rsid w:val="007C3583"/>
    <w:rsid w:val="007C4CF8"/>
    <w:rsid w:val="008A4DDF"/>
    <w:rsid w:val="009775F3"/>
    <w:rsid w:val="00BA15C0"/>
    <w:rsid w:val="00D704E8"/>
    <w:rsid w:val="00E74C2B"/>
    <w:rsid w:val="00E92B05"/>
    <w:rsid w:val="00EA51E8"/>
    <w:rsid w:val="00F73C86"/>
    <w:rsid w:val="00FD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1ECEA9-BE23-4DAB-A345-6DA73AEB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2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581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05811"/>
    <w:rPr>
      <w:color w:val="800080"/>
      <w:u w:val="single"/>
    </w:rPr>
  </w:style>
  <w:style w:type="paragraph" w:customStyle="1" w:styleId="font5">
    <w:name w:val="font5"/>
    <w:basedOn w:val="a"/>
    <w:rsid w:val="00505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6">
    <w:name w:val="font6"/>
    <w:basedOn w:val="a"/>
    <w:rsid w:val="00505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7">
    <w:name w:val="font7"/>
    <w:basedOn w:val="a"/>
    <w:rsid w:val="00505811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505811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5">
    <w:name w:val="xl65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505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5058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058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505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505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058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505811"/>
    <w:pP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505811"/>
    <w:pP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05811"/>
    <w:pP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50581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505811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505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505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505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5058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5058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5058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5058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5058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05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5811"/>
  </w:style>
  <w:style w:type="paragraph" w:styleId="a7">
    <w:name w:val="footer"/>
    <w:basedOn w:val="a"/>
    <w:link w:val="a8"/>
    <w:uiPriority w:val="99"/>
    <w:semiHidden/>
    <w:unhideWhenUsed/>
    <w:rsid w:val="00505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58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5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3372</Words>
  <Characters>19221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Третьякова Екатерина Сергеев</cp:lastModifiedBy>
  <cp:revision>2</cp:revision>
  <cp:lastPrinted>2020-02-06T06:33:00Z</cp:lastPrinted>
  <dcterms:created xsi:type="dcterms:W3CDTF">2020-04-02T11:53:00Z</dcterms:created>
  <dcterms:modified xsi:type="dcterms:W3CDTF">2020-04-02T11:53:00Z</dcterms:modified>
</cp:coreProperties>
</file>